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17B57" w:rsidRPr="00900D97" w14:paraId="2FE9866F" w14:textId="77777777" w:rsidTr="0030724E">
        <w:trPr>
          <w:trHeight w:val="1489"/>
        </w:trPr>
        <w:tc>
          <w:tcPr>
            <w:tcW w:w="0" w:type="auto"/>
          </w:tcPr>
          <w:p w14:paraId="19320B55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4643381"/>
            <w:r w:rsidRPr="00900D9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1D2BE89" wp14:editId="6CE46E0D">
                  <wp:extent cx="666750" cy="870246"/>
                  <wp:effectExtent l="0" t="0" r="0" b="635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B57" w:rsidRPr="00900D97" w14:paraId="53EF90A5" w14:textId="77777777" w:rsidTr="0030724E">
        <w:trPr>
          <w:trHeight w:val="276"/>
        </w:trPr>
        <w:tc>
          <w:tcPr>
            <w:tcW w:w="0" w:type="auto"/>
          </w:tcPr>
          <w:p w14:paraId="2CD71FE6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17B57" w:rsidRPr="00900D97" w14:paraId="4418F2A4" w14:textId="77777777" w:rsidTr="0030724E">
        <w:trPr>
          <w:trHeight w:val="291"/>
        </w:trPr>
        <w:tc>
          <w:tcPr>
            <w:tcW w:w="0" w:type="auto"/>
          </w:tcPr>
          <w:p w14:paraId="288CFED5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17B57" w:rsidRPr="00900D97" w14:paraId="775707B4" w14:textId="77777777" w:rsidTr="0030724E">
        <w:trPr>
          <w:trHeight w:val="80"/>
        </w:trPr>
        <w:tc>
          <w:tcPr>
            <w:tcW w:w="0" w:type="auto"/>
          </w:tcPr>
          <w:p w14:paraId="0C215F70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17B57" w:rsidRPr="00900D97" w14:paraId="11360E64" w14:textId="77777777" w:rsidTr="0030724E">
        <w:trPr>
          <w:trHeight w:val="291"/>
        </w:trPr>
        <w:tc>
          <w:tcPr>
            <w:tcW w:w="0" w:type="auto"/>
          </w:tcPr>
          <w:p w14:paraId="60CF712F" w14:textId="145A8B8C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57D58B5" w14:textId="77777777" w:rsidR="00B0523B" w:rsidRDefault="00B0523B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2AFFE4" w14:textId="5919822B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0E7460" w:rsidRPr="000E7460">
        <w:rPr>
          <w:rFonts w:ascii="Times New Roman" w:eastAsia="Calibri" w:hAnsi="Times New Roman" w:cs="Times New Roman"/>
          <w:sz w:val="24"/>
          <w:szCs w:val="24"/>
        </w:rPr>
        <w:t>240-02/24-01/0</w:t>
      </w:r>
      <w:r w:rsidR="005564F7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27A7B30F" w14:textId="4FF9E943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29384C">
        <w:rPr>
          <w:rFonts w:ascii="Times New Roman" w:eastAsia="Calibri" w:hAnsi="Times New Roman" w:cs="Times New Roman"/>
          <w:sz w:val="24"/>
          <w:szCs w:val="24"/>
        </w:rPr>
        <w:t>2140-5-01-24-0</w:t>
      </w:r>
      <w:r w:rsidR="00523708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678D0922" w14:textId="50290D2C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Pregrada, </w:t>
      </w:r>
      <w:r w:rsidR="0029384C">
        <w:rPr>
          <w:rFonts w:ascii="Times New Roman" w:eastAsia="Calibri" w:hAnsi="Times New Roman" w:cs="Times New Roman"/>
          <w:sz w:val="24"/>
          <w:szCs w:val="24"/>
        </w:rPr>
        <w:t>11. rujna 2024.</w:t>
      </w:r>
    </w:p>
    <w:p w14:paraId="28A45085" w14:textId="3665A085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CBE561" w14:textId="41E29793" w:rsidR="000C4684" w:rsidRDefault="000C4684" w:rsidP="000C4684">
      <w:pPr>
        <w:pStyle w:val="Odlomakpopisa"/>
        <w:numPr>
          <w:ilvl w:val="0"/>
          <w:numId w:val="1"/>
        </w:num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prijedlog</w:t>
      </w:r>
    </w:p>
    <w:p w14:paraId="26DDA7C1" w14:textId="77777777" w:rsidR="000C4684" w:rsidRPr="000C4684" w:rsidRDefault="000C4684" w:rsidP="000C4684">
      <w:pPr>
        <w:pStyle w:val="Odlomakpopisa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B1B8C3" w14:textId="74F06A78" w:rsidR="00126921" w:rsidRDefault="00126921" w:rsidP="00B0523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>Na temelju odredbe članka 17. stavka 1. Zakona o sustavu civilne zaštite („Narodne novine“</w:t>
      </w:r>
      <w:r w:rsidR="000C4684">
        <w:rPr>
          <w:rFonts w:ascii="Times New Roman" w:eastAsia="Calibri" w:hAnsi="Times New Roman" w:cs="Times New Roman"/>
          <w:sz w:val="24"/>
          <w:szCs w:val="24"/>
        </w:rPr>
        <w:t xml:space="preserve"> b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roj </w:t>
      </w:r>
      <w:r w:rsidR="002C064A" w:rsidRPr="002C064A">
        <w:rPr>
          <w:rFonts w:ascii="Times New Roman" w:eastAsia="Calibri" w:hAnsi="Times New Roman" w:cs="Times New Roman"/>
          <w:sz w:val="24"/>
          <w:szCs w:val="24"/>
        </w:rPr>
        <w:t>82/15, 118/18, 31/20, 20/21, 114/22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) i članka </w:t>
      </w: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. Statuta Grada Pregrade </w:t>
      </w:r>
      <w:r w:rsidR="0029384C" w:rsidRPr="0029384C">
        <w:rPr>
          <w:rFonts w:ascii="Times New Roman" w:eastAsia="Calibri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), Gradsko vijeće Grada Pregrade na </w:t>
      </w:r>
      <w:r w:rsidR="002C064A">
        <w:rPr>
          <w:rFonts w:ascii="Times New Roman" w:eastAsia="Calibri" w:hAnsi="Times New Roman" w:cs="Times New Roman"/>
          <w:sz w:val="24"/>
          <w:szCs w:val="24"/>
        </w:rPr>
        <w:t>22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. sjednici održanoj </w:t>
      </w:r>
      <w:r w:rsidR="002C064A">
        <w:rPr>
          <w:rFonts w:ascii="Times New Roman" w:eastAsia="Calibri" w:hAnsi="Times New Roman" w:cs="Times New Roman"/>
          <w:sz w:val="24"/>
          <w:szCs w:val="24"/>
        </w:rPr>
        <w:t>11. rujna 2024.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 donosi</w:t>
      </w:r>
    </w:p>
    <w:p w14:paraId="3709DE64" w14:textId="77777777" w:rsidR="00126921" w:rsidRPr="006E711D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A57C18" w14:textId="77777777" w:rsidR="00126921" w:rsidRPr="006E711D" w:rsidRDefault="00126921" w:rsidP="0012692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ODLUKU</w:t>
      </w:r>
    </w:p>
    <w:p w14:paraId="37966F6C" w14:textId="77777777" w:rsidR="00126921" w:rsidRPr="006E711D" w:rsidRDefault="00126921" w:rsidP="0012692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o donošenju Procjene rizika od velikih nesreća za područje Grada Pregrade</w:t>
      </w:r>
    </w:p>
    <w:p w14:paraId="213D5FBF" w14:textId="77777777" w:rsidR="00126921" w:rsidRPr="006E711D" w:rsidRDefault="00126921" w:rsidP="00126921">
      <w:pPr>
        <w:spacing w:before="24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1.</w:t>
      </w:r>
    </w:p>
    <w:p w14:paraId="4A8EF03D" w14:textId="77777777" w:rsidR="00126921" w:rsidRPr="006E711D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Donosi se Procjena rizika od velikih nesreća za područje Grada Pregrade (u daljnjem tekstu: Procjena rizika).</w:t>
      </w:r>
    </w:p>
    <w:p w14:paraId="68A3236F" w14:textId="77777777" w:rsidR="00126921" w:rsidRPr="006E711D" w:rsidRDefault="00126921" w:rsidP="00126921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2.</w:t>
      </w:r>
    </w:p>
    <w:p w14:paraId="0C21584B" w14:textId="65D32802" w:rsidR="00126921" w:rsidRPr="006E711D" w:rsidRDefault="00126921" w:rsidP="00B0523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Procjena rizika čini sastavni dio ove Odluke, ali nije predmet objave.</w:t>
      </w:r>
    </w:p>
    <w:p w14:paraId="7644F502" w14:textId="77777777" w:rsidR="00126921" w:rsidRPr="006E711D" w:rsidRDefault="00126921" w:rsidP="00126921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3.</w:t>
      </w:r>
    </w:p>
    <w:p w14:paraId="4E783DAB" w14:textId="77777777" w:rsidR="00126921" w:rsidRPr="000114C2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>Ova Odluka stupa na snagu osmog dana od dana objave u „Službenom glasniku Krapinsko-zagorske županije“.</w:t>
      </w:r>
    </w:p>
    <w:p w14:paraId="75E2B158" w14:textId="77777777" w:rsidR="00126921" w:rsidRPr="000114C2" w:rsidRDefault="00126921" w:rsidP="0012692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6F892E" w14:textId="53FEB07E" w:rsidR="00126921" w:rsidRPr="00B0523B" w:rsidRDefault="00046BD4" w:rsidP="00126921">
      <w:pPr>
        <w:spacing w:line="276" w:lineRule="auto"/>
        <w:ind w:left="3540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523B">
        <w:rPr>
          <w:rFonts w:ascii="Times New Roman" w:eastAsia="Calibri" w:hAnsi="Times New Roman" w:cs="Times New Roman"/>
          <w:sz w:val="24"/>
          <w:szCs w:val="24"/>
        </w:rPr>
        <w:t>PREDSJEDNICA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br/>
        <w:t>GRADSKOG VIJEĆA</w:t>
      </w:r>
      <w:r w:rsidRPr="00B052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3228E7" w14:textId="67EFA91E" w:rsidR="000E7460" w:rsidRPr="00B0523B" w:rsidRDefault="00126921" w:rsidP="000C4684">
      <w:pPr>
        <w:spacing w:line="276" w:lineRule="auto"/>
        <w:ind w:left="3540" w:firstLine="708"/>
        <w:jc w:val="right"/>
      </w:pPr>
      <w:r w:rsidRPr="00B0523B">
        <w:rPr>
          <w:rFonts w:ascii="Times New Roman" w:eastAsia="Calibri" w:hAnsi="Times New Roman" w:cs="Times New Roman"/>
          <w:sz w:val="24"/>
          <w:szCs w:val="24"/>
        </w:rPr>
        <w:t>Vesna Petek</w:t>
      </w:r>
      <w:bookmarkEnd w:id="0"/>
    </w:p>
    <w:sectPr w:rsidR="000E7460" w:rsidRPr="00B05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980"/>
    <w:multiLevelType w:val="hybridMultilevel"/>
    <w:tmpl w:val="BAFE1FD6"/>
    <w:lvl w:ilvl="0" w:tplc="78A01D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75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21"/>
    <w:rsid w:val="00013F2C"/>
    <w:rsid w:val="00046BD4"/>
    <w:rsid w:val="000C4684"/>
    <w:rsid w:val="000E7460"/>
    <w:rsid w:val="00126921"/>
    <w:rsid w:val="001B41D6"/>
    <w:rsid w:val="0029384C"/>
    <w:rsid w:val="002C064A"/>
    <w:rsid w:val="00523708"/>
    <w:rsid w:val="005564F7"/>
    <w:rsid w:val="006E711D"/>
    <w:rsid w:val="007E208B"/>
    <w:rsid w:val="00A52C00"/>
    <w:rsid w:val="00B0523B"/>
    <w:rsid w:val="00BA5AFA"/>
    <w:rsid w:val="00C6759C"/>
    <w:rsid w:val="00D17B57"/>
    <w:rsid w:val="00E84954"/>
    <w:rsid w:val="00EB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4B16"/>
  <w15:chartTrackingRefBased/>
  <w15:docId w15:val="{120F7F61-9C38-4963-968D-2BA380D3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9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4684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D1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Nikolina Šoštarić Tkalec</cp:lastModifiedBy>
  <cp:revision>11</cp:revision>
  <cp:lastPrinted>2021-06-30T09:45:00Z</cp:lastPrinted>
  <dcterms:created xsi:type="dcterms:W3CDTF">2021-06-15T07:56:00Z</dcterms:created>
  <dcterms:modified xsi:type="dcterms:W3CDTF">2024-09-04T13:06:00Z</dcterms:modified>
</cp:coreProperties>
</file>